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Das 5. Abenteuer von Samichlaus &amp; Schmutzli: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Samichlaus der alte Mann.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Der Besuch von Samichlaus und Schmutzli gehört zweifelsohne zu den schönsten Schweizer Bräuchen. Doch weshalb sehen die Kinder Anfang Dezember so viele Männer in rot? Gibt es mehr als einen Samichlaus? Und wenn ja: Welcher ist der echte? IIlustrator Stefan Frey und Autor Sämi Weber liefern in ihrem Buch «Samichlaus der alte Mann» die Antwort: Samichlaus ist zu alt, um alle Kinder persönlich zu besuchen. Deshalb teilt er sich die Arbeit mit verschiedenen Helfern, die natürlich genau so aussehen wie er. Bis es allerdings soweit ist, haben Samichlaus, Schmutzli, Eichhörnchen Nikki, Rotkehlchen Pieps und Esel Benjamin einige bange Stunden zu überstehen. Denn die Kandidaten, die sich im Waldhüsli als freiwillige Helfer melden, verstehen den schönen alten Brauch nicht.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Der erste Bewerber findet das rote Gewand nicht mehr zeitgemäss und will die Kinder lieber in einem roten Anzug mit Krawatte besuchen. Ein anderer hat schon lange auf eine passende Gelegenheit gewartet, um die Kinder in seiner Nachbarschaft endlich in den Sack stecken zu können. Und der Techno-Man, der als letzter im Waldhüsli aufkreuzt, will gar das rote Samichlausbuch durch ein iPad ersetzen. Neben Sandra Studer als Erzählerin und Eichhörnchen Nikki sind auf der gleichnamigen CD auch Boni Koller (Kinderband Schtärneföifi), Hitparadenstar Ritschi und Viola Tami als Viola Tami zu hören. Das Buch, die CD und das Notenheft mit Playback-CD sind ab sofort überall im Handel, auf iTunes oder direkt beim Nikki Pieps Verlag erhältlich.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Samichlaus der alte Mann</w:t>
      </w:r>
    </w:p>
    <w:p w:rsidP="00000000" w:rsidRPr="00000000" w:rsidR="00000000" w:rsidDel="00000000" w:rsidRDefault="00000000">
      <w:pPr>
        <w:contextualSpacing w:val="0"/>
      </w:pPr>
      <w:r w:rsidRPr="00000000" w:rsidR="00000000" w:rsidDel="00000000">
        <w:rPr>
          <w:rtl w:val="0"/>
        </w:rPr>
        <w:t xml:space="preserve">Buch: Hardcover. 25 x 25 cm. 40 Seiten. ISBN 978-3-905884-24-1. CHF 29.90.</w:t>
      </w:r>
    </w:p>
    <w:p w:rsidP="00000000" w:rsidRPr="00000000" w:rsidR="00000000" w:rsidDel="00000000" w:rsidRDefault="00000000">
      <w:pPr>
        <w:contextualSpacing w:val="0"/>
      </w:pPr>
      <w:r w:rsidRPr="00000000" w:rsidR="00000000" w:rsidDel="00000000">
        <w:rPr>
          <w:rtl w:val="0"/>
        </w:rPr>
        <w:t xml:space="preserve">CD: 47 Minuten. ISBN. ISBN 978-3-905884-25-8. CHF 24.90.</w:t>
      </w:r>
    </w:p>
    <w:p w:rsidP="00000000" w:rsidRPr="00000000" w:rsidR="00000000" w:rsidDel="00000000" w:rsidRDefault="00000000">
      <w:pPr>
        <w:contextualSpacing w:val="0"/>
      </w:pPr>
      <w:r w:rsidRPr="00000000" w:rsidR="00000000" w:rsidDel="00000000">
        <w:rPr>
          <w:rtl w:val="0"/>
        </w:rPr>
        <w:t xml:space="preserve">Notenheft mit Playback CD. ISBN 978-3-905884-26-5. CHF 49.90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u w:val="single"/>
            <w:rtl w:val="0"/>
          </w:rPr>
          <w:t xml:space="preserve">www.nikki-pieps-verlag.ch</w:t>
        </w:r>
      </w:hyperlink>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u w:val="single"/>
            <w:rtl w:val="0"/>
          </w:rPr>
          <w:t xml:space="preserve">www.saemiweber.ch</w:t>
        </w:r>
      </w:hyperlink>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u w:val="single"/>
            <w:rtl w:val="0"/>
          </w:rPr>
          <w:t xml:space="preserve">www.freyart.ch</w:t>
        </w:r>
      </w:hyperlink>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1155cc"/>
            <w:u w:val="single"/>
            <w:rtl w:val="0"/>
          </w:rPr>
          <w:t xml:space="preserve">www.chrisgrunder.ch</w:t>
        </w:r>
      </w:hyperlink>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u w:val="single"/>
            <w:rtl w:val="0"/>
          </w:rPr>
          <w:t xml:space="preserve">www.samichlaus-zuerich.ch/waldhuesli</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Weitere Auskünfte für Medienschaffende: Nikki und Pieps Verlag. Beatrice Prandini. Im Sandbüel 9. 8620 Wetzikon. +41 79 732 83 73. </w:t>
      </w:r>
      <w:hyperlink r:id="rId10">
        <w:r w:rsidRPr="00000000" w:rsidR="00000000" w:rsidDel="00000000">
          <w:rPr>
            <w:i w:val="1"/>
            <w:color w:val="1155cc"/>
            <w:u w:val="single"/>
            <w:rtl w:val="0"/>
          </w:rPr>
          <w:t xml:space="preserve">beatrice.prandini@nikki-pieps-verlag.ch</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ailto:beatrice.prandini@nikki-pieps-verlag.ch"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samichlaus-zuerich.ch/waldhuesli" Type="http://schemas.openxmlformats.org/officeDocument/2006/relationships/hyperlink" TargetMode="External" Id="rId9"/><Relationship Target="http://www.saemiweber.ch" Type="http://schemas.openxmlformats.org/officeDocument/2006/relationships/hyperlink" TargetMode="External" Id="rId6"/><Relationship Target="http://www.nikki-pieps-verlag.ch" Type="http://schemas.openxmlformats.org/officeDocument/2006/relationships/hyperlink" TargetMode="External" Id="rId5"/><Relationship Target="http://www.chrisgrunder.ch" Type="http://schemas.openxmlformats.org/officeDocument/2006/relationships/hyperlink" TargetMode="External" Id="rId8"/><Relationship Target="http://www.freyart.ch"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 I NPV I SAM I Pressetext I Kurzversion.docx</dc:title>
</cp:coreProperties>
</file>